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3E598" w14:textId="641904F2" w:rsidR="00516076" w:rsidRPr="00516076" w:rsidRDefault="00516076" w:rsidP="00516076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1607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SUNDAY NIGHT MIXED LEAGUE RULES – 202</w:t>
      </w:r>
      <w:r w:rsidR="0091668C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4</w:t>
      </w:r>
      <w:r w:rsidRPr="0051607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-2</w:t>
      </w:r>
      <w:r w:rsidR="0091668C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5</w:t>
      </w:r>
      <w:r w:rsidRPr="0051607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 SEASON</w:t>
      </w:r>
    </w:p>
    <w:p w14:paraId="7CEBE83C" w14:textId="77777777" w:rsidR="00516076" w:rsidRPr="00516076" w:rsidRDefault="00516076" w:rsidP="0051607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1607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President</w:t>
      </w:r>
      <w:r w:rsidRPr="0051607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ab/>
      </w:r>
      <w:r w:rsidRPr="0051607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ab/>
      </w:r>
      <w:r w:rsidRPr="0051607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ab/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Vicky Farrington-Howey</w:t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ab/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ab/>
        <w:t>319-461-0632</w:t>
      </w:r>
    </w:p>
    <w:p w14:paraId="013934EB" w14:textId="77777777" w:rsidR="00516076" w:rsidRPr="00516076" w:rsidRDefault="00516076" w:rsidP="0051607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1607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Vice President</w:t>
      </w:r>
      <w:r w:rsidRPr="0051607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ab/>
      </w:r>
      <w:r w:rsidRPr="0051607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ab/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Deana Buck</w:t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ab/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ab/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ab/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ab/>
        <w:t>319-461-3399</w:t>
      </w:r>
    </w:p>
    <w:p w14:paraId="0AAFDD3D" w14:textId="77777777" w:rsidR="00516076" w:rsidRPr="00516076" w:rsidRDefault="00516076" w:rsidP="0051607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1607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Secretary</w:t>
      </w:r>
      <w:r w:rsidRPr="0051607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ab/>
      </w:r>
      <w:r w:rsidRPr="0051607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ab/>
      </w:r>
      <w:r w:rsidRPr="0051607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ab/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Sharon Menke</w:t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ab/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ab/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ab/>
        <w:t>319-850-2849</w:t>
      </w:r>
    </w:p>
    <w:p w14:paraId="17C713AD" w14:textId="1643537A" w:rsidR="00516076" w:rsidRPr="00516076" w:rsidRDefault="00516076" w:rsidP="0051607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1607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Treasurer</w:t>
      </w:r>
      <w:r w:rsidRPr="0051607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ab/>
      </w:r>
      <w:r w:rsidRPr="0051607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ab/>
      </w:r>
      <w:r w:rsidRPr="0051607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ab/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Makenzie Martin</w:t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ab/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ab/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ab/>
        <w:t>319-461-7792</w:t>
      </w:r>
    </w:p>
    <w:p w14:paraId="4B4AA0C3" w14:textId="77777777" w:rsidR="00516076" w:rsidRPr="00516076" w:rsidRDefault="00516076" w:rsidP="0051607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1607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556E02DB" w14:textId="62F17968" w:rsidR="002553E8" w:rsidRPr="00516076" w:rsidRDefault="002553E8" w:rsidP="002553E8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Teams 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consist of</w:t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4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</w:t>
      </w:r>
      <w:r w:rsidR="00D766CC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people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of any gender; once you are placed on a team roster, you may not sub for any other team on this league.</w:t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Bowlers must be 18 before they start bowling in this league and they may not be bowling in the youth league at the same time.</w:t>
      </w:r>
    </w:p>
    <w:p w14:paraId="090630EC" w14:textId="39B4EFE9" w:rsidR="00516076" w:rsidRPr="00516076" w:rsidRDefault="00516076" w:rsidP="00516076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 Bowling will start on September </w:t>
      </w:r>
      <w:r w:rsidR="0091668C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8</w:t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,</w:t>
      </w:r>
      <w:r w:rsidR="00EB0C72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</w:t>
      </w:r>
      <w:r w:rsidR="00D766CC"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202</w:t>
      </w:r>
      <w:r w:rsidR="00D766CC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4,</w:t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at 6:30 </w:t>
      </w:r>
      <w:r w:rsidR="00EB0C72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PM</w:t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with shadow balls beginning at 6:15. </w:t>
      </w:r>
      <w:r w:rsidR="00EB0C72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The league will</w:t>
      </w:r>
      <w:r w:rsidR="0091668C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bowl on </w:t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Super Bowl Sunday</w:t>
      </w:r>
      <w:r w:rsidR="00EB0C72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, February </w:t>
      </w:r>
      <w:r w:rsidR="0091668C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9</w:t>
      </w:r>
      <w:r w:rsidR="00BA19F2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,2025 </w:t>
      </w:r>
      <w:r w:rsidR="0091668C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at 2:00 P.M.</w:t>
      </w:r>
    </w:p>
    <w:p w14:paraId="4D8F81E2" w14:textId="6819B1B0" w:rsidR="00516076" w:rsidRPr="00516076" w:rsidRDefault="00516076" w:rsidP="00516076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The league will be bowling </w:t>
      </w:r>
      <w:r w:rsidRPr="0051607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30 sessions</w:t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.</w:t>
      </w:r>
      <w:r w:rsidR="00EB0C72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</w:t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</w:t>
      </w:r>
      <w:r w:rsidR="00EB0C72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The l</w:t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eague championship will go to the team with the most overall wins.</w:t>
      </w:r>
      <w:r w:rsidR="00EB0C72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</w:t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We will bowl two position rounds at week 15 and week 30.</w:t>
      </w:r>
      <w:r w:rsidR="00EB0C72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</w:t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One game will be rolled to break all ties for first place at the end of the league season.</w:t>
      </w:r>
    </w:p>
    <w:p w14:paraId="03A9974B" w14:textId="604F4329" w:rsidR="00516076" w:rsidRPr="0091668C" w:rsidRDefault="00516076" w:rsidP="0091668C">
      <w:pPr>
        <w:numPr>
          <w:ilvl w:val="1"/>
          <w:numId w:val="3"/>
        </w:numPr>
        <w:spacing w:after="0" w:line="240" w:lineRule="auto"/>
        <w:ind w:left="1440" w:hanging="360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91668C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Barring any cancellations, the </w:t>
      </w:r>
      <w:r w:rsidR="00EB0C72" w:rsidRPr="0091668C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league</w:t>
      </w:r>
      <w:r w:rsidRPr="0091668C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season is projected to end on </w:t>
      </w:r>
      <w:r w:rsidR="0091668C" w:rsidRPr="0091668C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March 30</w:t>
      </w:r>
      <w:r w:rsidRPr="0091668C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,</w:t>
      </w:r>
      <w:r w:rsidR="00EB0C72" w:rsidRPr="0091668C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</w:t>
      </w:r>
      <w:r w:rsidR="00D766CC" w:rsidRPr="0091668C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2025,</w:t>
      </w:r>
      <w:r w:rsidRPr="0091668C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with Fun Night being April </w:t>
      </w:r>
      <w:r w:rsidR="0091668C" w:rsidRPr="0091668C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6</w:t>
      </w:r>
      <w:r w:rsidRPr="0091668C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,</w:t>
      </w:r>
      <w:r w:rsidR="00EB0C72" w:rsidRPr="0091668C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</w:t>
      </w:r>
      <w:r w:rsidRPr="0091668C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20</w:t>
      </w:r>
      <w:r w:rsidR="0091668C" w:rsidRPr="0091668C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2</w:t>
      </w:r>
      <w:r w:rsidR="0091668C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5.</w:t>
      </w:r>
    </w:p>
    <w:p w14:paraId="1C1DC37B" w14:textId="2EA2D762" w:rsidR="00516076" w:rsidRPr="00516076" w:rsidRDefault="00516076" w:rsidP="00516076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The sponsor fee shall be $25.00 per team due within 3 weeks after the start of the season.</w:t>
      </w:r>
      <w:r w:rsidR="00EB0C72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</w:t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Bowling fees will be $1</w:t>
      </w:r>
      <w:r w:rsidR="0091668C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3</w:t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.00 per person per week.</w:t>
      </w:r>
    </w:p>
    <w:p w14:paraId="3CE1181B" w14:textId="0443AB20" w:rsidR="00516076" w:rsidRPr="00516076" w:rsidRDefault="00516076" w:rsidP="00516076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Secretary’s pay shall be $300.00.</w:t>
      </w:r>
      <w:r w:rsidR="00EB0C72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</w:t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The treasurer</w:t>
      </w:r>
      <w:r w:rsidR="00EB0C72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’s</w:t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pay shall be $</w:t>
      </w:r>
      <w:r w:rsidR="0091668C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250</w:t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.00.</w:t>
      </w:r>
    </w:p>
    <w:p w14:paraId="22669628" w14:textId="77777777" w:rsidR="00516076" w:rsidRPr="00516076" w:rsidRDefault="00516076" w:rsidP="00516076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Handicap allowance is </w:t>
      </w:r>
      <w:r w:rsidRPr="0051607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90% of difference between 220 </w:t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and each individual average</w:t>
      </w:r>
    </w:p>
    <w:p w14:paraId="549B47E8" w14:textId="77777777" w:rsidR="00516076" w:rsidRPr="00516076" w:rsidRDefault="00516076" w:rsidP="00516076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Individual averages will be established after the first three games have been bowled.</w:t>
      </w:r>
    </w:p>
    <w:p w14:paraId="64228524" w14:textId="57B96CDF" w:rsidR="00516076" w:rsidRPr="00516076" w:rsidRDefault="00516076" w:rsidP="00516076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The </w:t>
      </w:r>
      <w:r w:rsidR="00EB0C72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4</w:t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-point system will be used, bowling </w:t>
      </w:r>
      <w:r w:rsidR="00EB0C72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3</w:t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games for </w:t>
      </w:r>
      <w:r w:rsidR="00EB0C72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1</w:t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point each and </w:t>
      </w:r>
      <w:r w:rsidR="00EB0C72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1</w:t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point given for highest total pins with handicap.</w:t>
      </w:r>
    </w:p>
    <w:p w14:paraId="1B5AAB91" w14:textId="77777777" w:rsidR="00516076" w:rsidRPr="00516076" w:rsidRDefault="00516076" w:rsidP="00516076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Team prize monies will be awarded by points won.</w:t>
      </w:r>
    </w:p>
    <w:p w14:paraId="2AAE084A" w14:textId="77777777" w:rsidR="00EB0C72" w:rsidRDefault="00516076" w:rsidP="00EB0C7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Team high games and series, both handicap and scratch can be won by the same team.</w:t>
      </w:r>
    </w:p>
    <w:p w14:paraId="1703AD0B" w14:textId="4A1C76D9" w:rsidR="00516076" w:rsidRPr="00516076" w:rsidRDefault="00516076" w:rsidP="00EB0C72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Individual awards will be given for men and women, both high games and series.</w:t>
      </w:r>
      <w:r w:rsidR="00EB0C72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</w:t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</w:t>
      </w:r>
      <w:r w:rsidR="002553E8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Last year’s league book average will be used</w:t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for handicap league awards</w:t>
      </w:r>
      <w:r w:rsidR="002553E8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; if the bowler did not bowl last year on this league, the awards will be figured after 12 games</w:t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.</w:t>
      </w:r>
      <w:r w:rsidR="00EB0C72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</w:t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Subs will not be considered for league awards.</w:t>
      </w:r>
      <w:r w:rsidR="00EB0C72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</w:t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Anyone failing to complete 2/3 of the season due to injury or </w:t>
      </w:r>
      <w:r w:rsidR="00D766CC"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illness</w:t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may </w:t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lastRenderedPageBreak/>
        <w:t xml:space="preserve">qualify for any individual awards only with </w:t>
      </w:r>
      <w:r w:rsidR="00D766CC"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the approval</w:t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of the </w:t>
      </w:r>
      <w:r w:rsidR="00EB0C72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B</w:t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oard of </w:t>
      </w:r>
      <w:r w:rsidR="00EB0C72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Di</w:t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rectors.</w:t>
      </w:r>
    </w:p>
    <w:p w14:paraId="03123E04" w14:textId="77777777" w:rsidR="00516076" w:rsidRPr="00516076" w:rsidRDefault="00516076" w:rsidP="00516076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No new subs will be allowed for the last four weeks of the season.</w:t>
      </w:r>
    </w:p>
    <w:p w14:paraId="0BBD7232" w14:textId="77777777" w:rsidR="00516076" w:rsidRPr="00516076" w:rsidRDefault="00516076" w:rsidP="00516076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 A team representative will draw lane assignment for the first week.</w:t>
      </w:r>
    </w:p>
    <w:p w14:paraId="7DD29471" w14:textId="6A6FD698" w:rsidR="00516076" w:rsidRPr="00516076" w:rsidRDefault="00516076" w:rsidP="00516076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The vacancy score will be </w:t>
      </w:r>
      <w:r w:rsidRPr="0051607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150</w:t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for men and women with the appropriate handicap.</w:t>
      </w:r>
      <w:r w:rsidR="002553E8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 </w:t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After </w:t>
      </w:r>
      <w:r w:rsidR="0091668C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2</w:t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weeks if the vacancy has not been filled, the </w:t>
      </w:r>
      <w:r w:rsidR="002553E8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B</w:t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oard will meet to discuss.</w:t>
      </w:r>
      <w:r w:rsidR="002553E8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</w:t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</w:t>
      </w:r>
      <w:r w:rsidRPr="0051607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The Team is responsible for the $2.00 prize fund money for the vacancy from week 1.</w:t>
      </w:r>
    </w:p>
    <w:p w14:paraId="1295C0AB" w14:textId="2CF9905D" w:rsidR="00516076" w:rsidRPr="00516076" w:rsidRDefault="00516076" w:rsidP="00516076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Team captains are to see that league fees are in the envelope each week.</w:t>
      </w:r>
      <w:r w:rsidR="002553E8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</w:t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The league is not responsible for unpaid fees.</w:t>
      </w:r>
      <w:r w:rsidR="002553E8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</w:t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All individuals and team prize fund monies will be withheld by the league until all dishonored checks to the league or proprietor are paid in full.</w:t>
      </w:r>
      <w:r w:rsidR="002553E8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 </w:t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If pre-bowling, </w:t>
      </w:r>
      <w:r w:rsidRPr="0051607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PLEASE PAY WHEN PRE-BOWLING.</w:t>
      </w:r>
    </w:p>
    <w:p w14:paraId="160D1F4A" w14:textId="587143FA" w:rsidR="00516076" w:rsidRPr="00516076" w:rsidRDefault="00516076" w:rsidP="00516076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Any person dropping from this league during the season must pay </w:t>
      </w:r>
      <w:r w:rsidR="002553E8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2</w:t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weeks in advance, unless they find a replacement.</w:t>
      </w:r>
      <w:r w:rsidR="002553E8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</w:t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Any person dropping from this league during the season is subject to procedures outline</w:t>
      </w:r>
      <w:r w:rsidR="002553E8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d</w:t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by rule 121a of the USBC handbook.</w:t>
      </w:r>
    </w:p>
    <w:p w14:paraId="10761215" w14:textId="5D505C54" w:rsidR="00516076" w:rsidRPr="00516076" w:rsidRDefault="00516076" w:rsidP="00516076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One regular member must be present to start any game, or the game will be forfeited.</w:t>
      </w:r>
      <w:r w:rsidR="002553E8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 </w:t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An absentee score is needed when the team fails to have one eligible bowler at the beginning of each game.</w:t>
      </w:r>
    </w:p>
    <w:p w14:paraId="1CA06BF3" w14:textId="27CBB40B" w:rsidR="00516076" w:rsidRPr="00516076" w:rsidRDefault="00516076" w:rsidP="00516076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Absentee scores</w:t>
      </w:r>
      <w:r w:rsidR="002553E8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</w:t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will be absent bowler’s average </w:t>
      </w:r>
      <w:r w:rsidRPr="0051607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minus 20</w:t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pins with appropriate handicap.</w:t>
      </w:r>
    </w:p>
    <w:p w14:paraId="515A0538" w14:textId="4CFDA4AD" w:rsidR="00516076" w:rsidRPr="00516076" w:rsidRDefault="00516076" w:rsidP="00516076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Tardy bowlers must be present by the completion of the third frame of the game </w:t>
      </w:r>
      <w:r w:rsidR="00D766CC"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for</w:t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missed frames to be made up.</w:t>
      </w:r>
    </w:p>
    <w:p w14:paraId="05871B2D" w14:textId="74AB4C68" w:rsidR="00516076" w:rsidRPr="00516076" w:rsidRDefault="00516076" w:rsidP="00516076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The team scheduled against the blind team or the team bowling in a forfeit situation must earn the points of the games.</w:t>
      </w:r>
      <w:r w:rsidR="002553E8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 </w:t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To be credited for the win, the team must bowl within </w:t>
      </w:r>
      <w:r w:rsidRPr="00516076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80</w:t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pins of the team’s average.</w:t>
      </w:r>
    </w:p>
    <w:p w14:paraId="2B2A3B0E" w14:textId="616B7DDB" w:rsidR="00516076" w:rsidRPr="00516076" w:rsidRDefault="00516076" w:rsidP="00516076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If a team fails to notify a league officer or the bowling center prior to the start of bowling, or not being present to bowl a league session, they may be subject to forfeiture.</w:t>
      </w:r>
      <w:r w:rsidR="002553E8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 The </w:t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Board of </w:t>
      </w:r>
      <w:r w:rsidR="002553E8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D</w:t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irectors will hear all disputes</w:t>
      </w:r>
      <w:r w:rsidR="002553E8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.</w:t>
      </w:r>
    </w:p>
    <w:p w14:paraId="0E285A49" w14:textId="70022DFC" w:rsidR="00516076" w:rsidRPr="00516076" w:rsidRDefault="00516076" w:rsidP="00516076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Make</w:t>
      </w:r>
      <w:r w:rsidR="002553E8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-</w:t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up games can be made up unopposed; approval from proprietor is required for availability of make</w:t>
      </w:r>
      <w:r w:rsidR="00096D55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-</w:t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up date.</w:t>
      </w:r>
      <w:r w:rsidR="00096D55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</w:t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All pre</w:t>
      </w:r>
      <w:r w:rsidR="00096D55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-</w:t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bowling will be allowed as rooms permit. You may post</w:t>
      </w:r>
      <w:r w:rsidR="00096D55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-</w:t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bowl</w:t>
      </w:r>
      <w:r w:rsidR="0091668C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with preapproval by a league officer and it must be</w:t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made up by the next regular bowling session.</w:t>
      </w:r>
      <w:r w:rsidR="00096D55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</w:t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M-Th only</w:t>
      </w:r>
      <w:r w:rsidR="0091668C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.  Post bowling is only for emergencies such as </w:t>
      </w:r>
      <w:r w:rsidR="00D766CC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sickness</w:t>
      </w:r>
      <w:r w:rsidR="0091668C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, injury, family emergency or call to work.</w:t>
      </w:r>
    </w:p>
    <w:p w14:paraId="3D1C5FF6" w14:textId="2103B887" w:rsidR="00516076" w:rsidRPr="00516076" w:rsidRDefault="00516076" w:rsidP="00516076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lastRenderedPageBreak/>
        <w:t xml:space="preserve">All other items not covered in these rules will be handled in accordance with </w:t>
      </w:r>
      <w:r w:rsidR="00D766CC"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the USBC</w:t>
      </w:r>
      <w:r w:rsidRPr="0051607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handbook.</w:t>
      </w:r>
    </w:p>
    <w:p w14:paraId="1C12C434" w14:textId="77777777" w:rsidR="00516076" w:rsidRDefault="00516076"/>
    <w:sectPr w:rsidR="00516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AC23F" w14:textId="77777777" w:rsidR="00002338" w:rsidRDefault="00002338" w:rsidP="00516076">
      <w:pPr>
        <w:spacing w:after="0" w:line="240" w:lineRule="auto"/>
      </w:pPr>
      <w:r>
        <w:separator/>
      </w:r>
    </w:p>
  </w:endnote>
  <w:endnote w:type="continuationSeparator" w:id="0">
    <w:p w14:paraId="2FD381DD" w14:textId="77777777" w:rsidR="00002338" w:rsidRDefault="00002338" w:rsidP="0051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4FCC0" w14:textId="77777777" w:rsidR="00002338" w:rsidRDefault="00002338" w:rsidP="00516076">
      <w:pPr>
        <w:spacing w:after="0" w:line="240" w:lineRule="auto"/>
      </w:pPr>
      <w:r>
        <w:separator/>
      </w:r>
    </w:p>
  </w:footnote>
  <w:footnote w:type="continuationSeparator" w:id="0">
    <w:p w14:paraId="0C6A5A1F" w14:textId="77777777" w:rsidR="00002338" w:rsidRDefault="00002338" w:rsidP="00516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57E8F"/>
    <w:multiLevelType w:val="multilevel"/>
    <w:tmpl w:val="36861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8598463">
    <w:abstractNumId w:val="0"/>
  </w:num>
  <w:num w:numId="2" w16cid:durableId="1182163921">
    <w:abstractNumId w:val="0"/>
    <w:lvlOverride w:ilvl="1">
      <w:lvl w:ilvl="1">
        <w:numFmt w:val="lowerLetter"/>
        <w:lvlText w:val="%2."/>
        <w:lvlJc w:val="left"/>
      </w:lvl>
    </w:lvlOverride>
  </w:num>
  <w:num w:numId="3" w16cid:durableId="1880505222">
    <w:abstractNumId w:val="0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76"/>
    <w:rsid w:val="00002338"/>
    <w:rsid w:val="00096D55"/>
    <w:rsid w:val="00170A50"/>
    <w:rsid w:val="002553E8"/>
    <w:rsid w:val="002D3434"/>
    <w:rsid w:val="00383F28"/>
    <w:rsid w:val="00516076"/>
    <w:rsid w:val="007055A0"/>
    <w:rsid w:val="008D2843"/>
    <w:rsid w:val="0091668C"/>
    <w:rsid w:val="00BA19F2"/>
    <w:rsid w:val="00D229C7"/>
    <w:rsid w:val="00D40660"/>
    <w:rsid w:val="00D766CC"/>
    <w:rsid w:val="00EB0C72"/>
    <w:rsid w:val="00ED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36D99"/>
  <w15:chartTrackingRefBased/>
  <w15:docId w15:val="{9883A20A-61E8-4167-987F-287C767C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076"/>
  </w:style>
  <w:style w:type="paragraph" w:styleId="Footer">
    <w:name w:val="footer"/>
    <w:basedOn w:val="Normal"/>
    <w:link w:val="FooterChar"/>
    <w:uiPriority w:val="99"/>
    <w:unhideWhenUsed/>
    <w:rsid w:val="00516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Vicky;4</dc:creator>
  <cp:keywords/>
  <dc:description/>
  <cp:lastModifiedBy>Roger Menke</cp:lastModifiedBy>
  <cp:revision>6</cp:revision>
  <cp:lastPrinted>2023-11-29T15:50:00Z</cp:lastPrinted>
  <dcterms:created xsi:type="dcterms:W3CDTF">2024-08-26T02:48:00Z</dcterms:created>
  <dcterms:modified xsi:type="dcterms:W3CDTF">2024-09-01T22:56:00Z</dcterms:modified>
</cp:coreProperties>
</file>